
<file path=[Content_Types].xml><?xml version="1.0" encoding="utf-8"?>
<Types xmlns="http://schemas.openxmlformats.org/package/2006/content-types">
  <Override PartName="/word/fontTable.xml" ContentType="application/vnd.openxmlformats-officedocument.wordprocessingml.fontTable+xml"/>
  <Override PartName="/word/_rels/document.xml.rels" ContentType="application/vnd.openxmlformats-package.relationships+xml"/>
  <Override PartName="/word/styles.xml" ContentType="application/vnd.openxmlformats-officedocument.wordprocessingml.styles+xml"/>
  <Override PartName="/word/document.xml" ContentType="application/vnd.openxmlformats-officedocument.wordprocessingml.document.main+xml"/>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0"/>
        <w:jc w:val="center"/>
        <w:pageBreakBefore/>
        <w:spacing w:after="0" w:before="0"/>
      </w:pPr>
      <w:r>
        <w:rPr>
          <w:sz w:val="22"/>
          <w:i w:val="off"/>
          <w:b/>
          <w:szCs w:val="22"/>
          <w:iCs w:val="off"/>
          <w:bCs/>
        </w:rPr>
        <w:t>Great Britain</w:t>
      </w:r>
    </w:p>
    <w:p>
      <w:pPr>
        <w:pStyle w:val="style0"/>
        <w:jc w:val="both"/>
        <w:spacing w:after="0" w:before="0"/>
      </w:pPr>
      <w:r>
        <w:rPr>
          <w:sz w:val="22"/>
          <w:i/>
          <w:b/>
          <w:szCs w:val="22"/>
          <w:iCs/>
          <w:bCs/>
        </w:rPr>
        <w:t xml:space="preserve">1. to be situated; 2. to consist of; 3. a highly developed industrial country; 4. shipbuilding, coal-mining, textile, metallurgical industries; 5. electronics and electrical engineering, chemical, aircraft, automobile industries; 6. parliamentary monarchy; 7. to rule the country; 8. the House of Commons and the House of Lords; 9. the Prime Minister- head of the Government; 10. to play a significant role in the development of science. </w:t>
      </w:r>
    </w:p>
    <w:p>
      <w:pPr>
        <w:pStyle w:val="style0"/>
        <w:jc w:val="both"/>
      </w:pPr>
      <w:r>
        <w:rPr>
          <w:sz w:val="22"/>
          <w:i w:val="off"/>
          <w:b w:val="off"/>
          <w:szCs w:val="22"/>
          <w:iCs w:val="off"/>
          <w:bCs w:val="off"/>
        </w:rPr>
        <w:t>1. What is the official name of the country and the political status</w:t>
        <w:tab/>
        <w:t xml:space="preserve">of the country? </w:t>
      </w:r>
      <w:r>
        <w:rPr>
          <w:sz w:val="22"/>
          <w:szCs w:val="22"/>
        </w:rPr>
        <w:t>2. What is the territory</w:t>
      </w:r>
      <w:r>
        <w:rPr>
          <w:sz w:val="22"/>
          <w:i w:val="off"/>
          <w:szCs w:val="22"/>
          <w:iCs w:val="off"/>
        </w:rPr>
        <w:t xml:space="preserve"> and</w:t>
      </w:r>
      <w:r>
        <w:rPr>
          <w:sz w:val="22"/>
          <w:b w:val="off"/>
          <w:szCs w:val="22"/>
          <w:bCs w:val="off"/>
        </w:rPr>
        <w:t xml:space="preserve"> the </w:t>
      </w:r>
      <w:r>
        <w:rPr>
          <w:sz w:val="22"/>
          <w:i w:val="off"/>
          <w:b w:val="off"/>
          <w:szCs w:val="22"/>
          <w:iCs w:val="off"/>
          <w:bCs w:val="off"/>
        </w:rPr>
        <w:t>population of GB?</w:t>
      </w:r>
      <w:r>
        <w:rPr>
          <w:sz w:val="22"/>
          <w:i w:val="off"/>
          <w:szCs w:val="22"/>
          <w:iCs w:val="off"/>
        </w:rPr>
        <w:t xml:space="preserve"> </w:t>
      </w:r>
      <w:r>
        <w:rPr>
          <w:sz w:val="22"/>
          <w:szCs w:val="22"/>
        </w:rPr>
        <w:t xml:space="preserve">3. </w:t>
      </w:r>
      <w:r>
        <w:rPr>
          <w:sz w:val="22"/>
          <w:b w:val="off"/>
          <w:szCs w:val="22"/>
          <w:bCs w:val="off"/>
        </w:rPr>
        <w:t>What parts does GB consist of</w:t>
      </w:r>
      <w:r>
        <w:rPr>
          <w:sz w:val="22"/>
          <w:i w:val="off"/>
          <w:b w:val="off"/>
          <w:szCs w:val="22"/>
          <w:iCs w:val="off"/>
          <w:bCs w:val="off"/>
        </w:rPr>
        <w:t>? 4</w:t>
      </w:r>
      <w:r>
        <w:rPr>
          <w:sz w:val="22"/>
          <w:b w:val="off"/>
          <w:szCs w:val="22"/>
          <w:bCs w:val="off"/>
        </w:rPr>
        <w:t xml:space="preserve">. What is the </w:t>
      </w:r>
      <w:r>
        <w:rPr>
          <w:sz w:val="22"/>
          <w:i/>
          <w:b w:val="off"/>
          <w:szCs w:val="22"/>
          <w:iCs/>
          <w:bCs w:val="off"/>
        </w:rPr>
        <w:t xml:space="preserve"> </w:t>
      </w:r>
      <w:r>
        <w:rPr>
          <w:sz w:val="22"/>
          <w:i w:val="off"/>
          <w:b w:val="off"/>
          <w:szCs w:val="22"/>
          <w:iCs w:val="off"/>
          <w:bCs w:val="off"/>
        </w:rPr>
        <w:t>political system of GB? 5. What are the major political parties in GB? 6. What can you say about the economy of GB? 7. What can you say about  science and culture of GB?</w:t>
      </w:r>
    </w:p>
    <w:p>
      <w:pPr>
        <w:pStyle w:val="style17"/>
        <w:jc w:val="center"/>
        <w:spacing w:after="0" w:before="0"/>
      </w:pPr>
      <w:r>
        <w:rPr>
          <w:sz w:val="22"/>
          <w:i w:val="off"/>
          <w:b/>
          <w:szCs w:val="22"/>
          <w:bCs/>
        </w:rPr>
        <w:t>British Economy</w:t>
      </w:r>
    </w:p>
    <w:p>
      <w:pPr>
        <w:pStyle w:val="style17"/>
        <w:jc w:val="both"/>
        <w:spacing w:after="0" w:before="0"/>
      </w:pPr>
      <w:r>
        <w:rPr>
          <w:sz w:val="22"/>
          <w:i w:val="off"/>
          <w:szCs w:val="22"/>
        </w:rPr>
        <w:tab/>
        <w:t>Britain lives by manufacture and trade. For every person employed in agriculture eleven people are employed in mining, manufacturing and building. The United Kingdom is one of the world's largest exporters of manufactured goods per head of population.</w:t>
      </w:r>
    </w:p>
    <w:p>
      <w:pPr>
        <w:pStyle w:val="style17"/>
        <w:jc w:val="both"/>
        <w:spacing w:after="0" w:before="0"/>
      </w:pPr>
      <w:r>
        <w:rPr>
          <w:sz w:val="22"/>
          <w:i w:val="off"/>
          <w:szCs w:val="22"/>
        </w:rPr>
        <w:tab/>
        <w:t>Apart from coal and iron ore, Britain has very few natural resources and mostly depends on imports. Its agriculture provides only half the food it needs. The other half and most of the raw materials for its industries such as oil and various metals (copper, zinc, uranium ore and others) have to be imported. Britain also has to import timber, cotton, fruit and farm products.</w:t>
      </w:r>
    </w:p>
    <w:p>
      <w:pPr>
        <w:pStyle w:val="style17"/>
        <w:jc w:val="both"/>
        <w:spacing w:after="0" w:before="0"/>
      </w:pPr>
      <w:r>
        <w:rPr>
          <w:sz w:val="22"/>
          <w:i w:val="off"/>
          <w:szCs w:val="22"/>
        </w:rPr>
        <w:tab/>
        <w:t xml:space="preserve">Britain used to be richly forested, but most of the forests were cut down to make more room for cultivation. The greater part of the land </w:t>
      </w:r>
      <w:r>
        <w:rPr>
          <w:sz w:val="22"/>
          <w:i w:val="off"/>
          <w:szCs w:val="22"/>
        </w:rPr>
        <w:t xml:space="preserve">is used for livestock-farming </w:t>
      </w:r>
      <w:r>
        <w:rPr>
          <w:sz w:val="22"/>
          <w:i w:val="off"/>
          <w:szCs w:val="22"/>
        </w:rPr>
        <w:t>- cattle (cows and bulls), sheep and pigs are bred. Among the crops grown on the farms are wheat, barley and oats.</w:t>
      </w:r>
    </w:p>
    <w:p>
      <w:pPr>
        <w:pStyle w:val="style17"/>
        <w:jc w:val="both"/>
        <w:spacing w:after="0" w:before="0"/>
      </w:pPr>
      <w:r>
        <w:rPr>
          <w:sz w:val="22"/>
          <w:i w:val="off"/>
          <w:szCs w:val="22"/>
        </w:rPr>
        <w:tab/>
        <w:t xml:space="preserve">In the past century Britain secured a leading position in the world as </w:t>
      </w:r>
      <w:r>
        <w:rPr>
          <w:sz w:val="22"/>
          <w:i w:val="off"/>
          <w:szCs w:val="22"/>
        </w:rPr>
        <w:t>m</w:t>
      </w:r>
      <w:r>
        <w:rPr>
          <w:sz w:val="22"/>
          <w:i w:val="off"/>
          <w:szCs w:val="22"/>
        </w:rPr>
        <w:t>anufacturer, merchant and banker. After World War I the world demand for the products of Britain's traditional industries – textile, coal and machinery – fell off, and Britain began expanding trade in new engineering products and electrical goods.</w:t>
      </w:r>
    </w:p>
    <w:p>
      <w:pPr>
        <w:pStyle w:val="style17"/>
        <w:jc w:val="both"/>
        <w:spacing w:after="0" w:before="0"/>
      </w:pPr>
      <w:r>
        <w:rPr>
          <w:sz w:val="22"/>
          <w:i w:val="off"/>
          <w:szCs w:val="22"/>
        </w:rPr>
        <w:tab/>
        <w:t xml:space="preserve">The crisis of 1929-1932 brought about mass unemployment, which reached its peak in 1932. Britain's share in the world industrial output decreased. </w:t>
      </w:r>
    </w:p>
    <w:p>
      <w:pPr>
        <w:pStyle w:val="style17"/>
        <w:jc w:val="both"/>
        <w:spacing w:after="0" w:before="0"/>
      </w:pPr>
      <w:r>
        <w:rPr>
          <w:sz w:val="22"/>
          <w:i w:val="off"/>
          <w:szCs w:val="22"/>
        </w:rPr>
        <w:tab/>
        <w:t>During World War II Britain's economy was fully employed in the war effort. When the war came to end, Britain found itself dependent financially and economically on the USA. Britain has lost its colonies which used to supply it with cheap raw materials.</w:t>
      </w:r>
    </w:p>
    <w:p>
      <w:pPr>
        <w:pStyle w:val="style17"/>
        <w:jc w:val="both"/>
        <w:spacing w:after="0" w:before="0"/>
      </w:pPr>
      <w:r>
        <w:rPr>
          <w:sz w:val="22"/>
          <w:i w:val="off"/>
          <w:szCs w:val="22"/>
        </w:rPr>
        <w:tab/>
        <w:t xml:space="preserve">Britain produces high quality expensive goods, which has always been characteristic of its industry. A shortage of raw materials, as well as the high cost of production makes it unprofitable for the British industry to produce semi-finished goods or cheap articles. Britain mostly produces articles requiring skilled labour, such as precision instruments, electronic equipment, chemicals and high </w:t>
      </w:r>
      <w:r>
        <w:rPr>
          <w:sz w:val="22"/>
          <w:i w:val="off"/>
          <w:szCs w:val="22"/>
        </w:rPr>
        <w:t>quality consumer goods. Britain produces and exports cotton and woolen goods, leather goods, and articles made of various kinds of synthetic materials.</w:t>
      </w:r>
    </w:p>
    <w:p>
      <w:pPr>
        <w:pStyle w:val="style17"/>
        <w:jc w:val="both"/>
        <w:spacing w:after="0" w:before="0"/>
      </w:pPr>
      <w:r>
        <w:rPr>
          <w:sz w:val="22"/>
          <w:i w:val="off"/>
          <w:szCs w:val="22"/>
        </w:rPr>
        <w:tab/>
        <w:t>The original basis of British industry was coal mining, and the early factories grew up not far from the main mining areas. Glasgow and Newcastle, each on a convenient river, became great centers of engineering and shipbuilding. Lancashire produced cotton goods and south-west Yorkshire woolens, with Sheffield concentrating on iron and steel. Birmingham and the other towns of the Midlands developed light engineering. More recently, with the growth of many new industries, there has been some change.</w:t>
      </w:r>
    </w:p>
    <w:p>
      <w:pPr>
        <w:pStyle w:val="style17"/>
        <w:jc w:val="both"/>
        <w:spacing w:after="0" w:before="0"/>
      </w:pPr>
      <w:r>
        <w:rPr>
          <w:sz w:val="22"/>
          <w:i w:val="off"/>
          <w:szCs w:val="22"/>
        </w:rPr>
        <w:tab/>
        <w:t>There has been a tendency for industry and population to move to the south, particularly the London area, But although the various regions of the country are less specialized in their economic activities and Britain's industry is now widely dispersed.</w:t>
      </w:r>
    </w:p>
    <w:p>
      <w:pPr>
        <w:pStyle w:val="style17"/>
        <w:jc w:val="both"/>
        <w:spacing w:after="0" w:before="0"/>
      </w:pPr>
      <w:r>
        <w:rPr>
          <w:sz w:val="22"/>
          <w:i w:val="off"/>
          <w:szCs w:val="22"/>
        </w:rPr>
        <w:tab/>
        <w:t xml:space="preserve">In recent years great progress has been made in the development of new industries, such as the aircraft, automobile, electronic industries and others. A number of atomic power reactors have been made. </w:t>
      </w:r>
      <w:r>
        <w:rPr>
          <w:sz w:val="22"/>
          <w:i w:val="off"/>
          <w:szCs w:val="22"/>
        </w:rPr>
        <w:tab/>
      </w:r>
    </w:p>
    <w:p>
      <w:pPr>
        <w:pStyle w:val="style17"/>
        <w:jc w:val="both"/>
        <w:spacing w:after="0" w:before="0"/>
      </w:pPr>
      <w:r>
        <w:rPr>
          <w:sz w:val="22"/>
          <w:i w:val="off"/>
          <w:szCs w:val="22"/>
        </w:rPr>
        <w:tab/>
        <w:t xml:space="preserve">The UK has a partially regulated </w:t>
      </w:r>
      <w:hyperlink r:id="rId2">
        <w:r>
          <w:rPr>
            <w:sz w:val="22"/>
            <w:i w:val="off"/>
            <w:szCs w:val="22"/>
            <w:rStyle w:val="style15"/>
          </w:rPr>
          <w:t>free market economy</w:t>
        </w:r>
      </w:hyperlink>
      <w:r>
        <w:rPr>
          <w:sz w:val="22"/>
          <w:i w:val="off"/>
          <w:szCs w:val="22"/>
        </w:rPr>
        <w:t xml:space="preserve">, somewhere between the US and continental Europe. </w:t>
      </w:r>
      <w:r>
        <w:rPr>
          <w:sz w:val="22"/>
          <w:i w:val="off"/>
          <w:szCs w:val="22"/>
        </w:rPr>
        <w:t>T</w:t>
      </w:r>
      <w:r>
        <w:rPr>
          <w:sz w:val="22"/>
          <w:i w:val="off"/>
          <w:szCs w:val="22"/>
        </w:rPr>
        <w:t xml:space="preserve">he UK is today the sixth largest economy in the world and the third largest in Europe after </w:t>
      </w:r>
      <w:hyperlink r:id="rId3">
        <w:r>
          <w:rPr>
            <w:sz w:val="22"/>
            <w:i w:val="off"/>
            <w:szCs w:val="22"/>
            <w:rStyle w:val="style15"/>
          </w:rPr>
          <w:t>Germany</w:t>
        </w:r>
      </w:hyperlink>
      <w:r>
        <w:rPr>
          <w:sz w:val="22"/>
          <w:i w:val="off"/>
          <w:szCs w:val="22"/>
        </w:rPr>
        <w:t xml:space="preserve"> and </w:t>
      </w:r>
      <w:hyperlink r:id="rId4">
        <w:r>
          <w:rPr>
            <w:sz w:val="22"/>
            <w:i w:val="off"/>
            <w:szCs w:val="22"/>
            <w:rStyle w:val="style15"/>
          </w:rPr>
          <w:t>France</w:t>
        </w:r>
      </w:hyperlink>
      <w:r>
        <w:rPr>
          <w:sz w:val="22"/>
          <w:i w:val="off"/>
          <w:szCs w:val="22"/>
        </w:rPr>
        <w:t xml:space="preserve">, after having fallen behind France in 2008 for the first time in over a decade. In recent years, the UK economy has been managed in accordance with principles of market liberalization and low taxation and regulation. </w:t>
      </w:r>
    </w:p>
    <w:p>
      <w:pPr>
        <w:pStyle w:val="style17"/>
        <w:jc w:val="both"/>
        <w:spacing w:after="0" w:before="0"/>
      </w:pPr>
      <w:r>
        <w:rPr>
          <w:dstrike w:val="off"/>
          <w:strike w:val="off"/>
          <w:i/>
          <w:u w:val="none"/>
          <w:b/>
          <w:effect w:val="none"/>
          <w:iCs/>
          <w:bCs/>
        </w:rPr>
        <w:tab/>
      </w:r>
      <w:r>
        <w:rPr>
          <w:dstrike w:val="off"/>
          <w:strike w:val="off"/>
          <w:i w:val="off"/>
          <w:u w:val="none"/>
          <w:b w:val="off"/>
          <w:effect w:val="none"/>
          <w:iCs w:val="off"/>
          <w:bCs w:val="off"/>
        </w:rPr>
        <w:t xml:space="preserve">The currency of the UK is the </w:t>
      </w:r>
      <w:hyperlink r:id="rId5">
        <w:r>
          <w:rPr>
            <w:dstrike w:val="off"/>
            <w:strike w:val="off"/>
            <w:i w:val="off"/>
            <w:u w:val="none"/>
            <w:b w:val="off"/>
            <w:effect w:val="none"/>
            <w:iCs w:val="off"/>
            <w:bCs w:val="off"/>
            <w:rStyle w:val="style15"/>
          </w:rPr>
          <w:t>pound sterling</w:t>
        </w:r>
      </w:hyperlink>
      <w:r>
        <w:rPr>
          <w:dstrike w:val="off"/>
          <w:strike w:val="off"/>
          <w:i w:val="off"/>
          <w:u w:val="none"/>
          <w:b w:val="off"/>
          <w:effect w:val="none"/>
          <w:iCs w:val="off"/>
          <w:bCs w:val="off"/>
        </w:rPr>
        <w:t xml:space="preserve">, represented by the symbol </w:t>
      </w:r>
      <w:hyperlink r:id="rId6">
        <w:r>
          <w:rPr>
            <w:dstrike w:val="off"/>
            <w:strike w:val="off"/>
            <w:i w:val="off"/>
            <w:u w:val="none"/>
            <w:b w:val="off"/>
            <w:effect w:val="none"/>
            <w:iCs w:val="off"/>
            <w:bCs w:val="off"/>
            <w:rStyle w:val="style15"/>
          </w:rPr>
          <w:t>£</w:t>
        </w:r>
      </w:hyperlink>
      <w:r>
        <w:rPr>
          <w:dstrike w:val="off"/>
          <w:strike w:val="off"/>
          <w:i w:val="off"/>
          <w:u w:val="none"/>
          <w:b w:val="off"/>
          <w:effect w:val="none"/>
          <w:iCs w:val="off"/>
          <w:bCs w:val="off"/>
        </w:rPr>
        <w:t>.</w:t>
      </w:r>
      <w:r>
        <w:rPr>
          <w:dstrike w:val="off"/>
          <w:strike w:val="off"/>
          <w:sz w:val="22"/>
          <w:i w:val="off"/>
          <w:u w:val="none"/>
          <w:b w:val="off"/>
          <w:effect w:val="none"/>
          <w:szCs w:val="22"/>
          <w:iCs w:val="off"/>
          <w:bCs w:val="off"/>
        </w:rPr>
        <w:t xml:space="preserve"> The UK </w:t>
      </w:r>
      <w:hyperlink r:id="rId7">
        <w:r>
          <w:rPr>
            <w:dstrike w:val="off"/>
            <w:strike w:val="off"/>
            <w:sz w:val="22"/>
            <w:i w:val="off"/>
            <w:u w:val="none"/>
            <w:b w:val="off"/>
            <w:effect w:val="none"/>
            <w:szCs w:val="22"/>
            <w:iCs w:val="off"/>
            <w:bCs w:val="off"/>
            <w:rStyle w:val="style15"/>
          </w:rPr>
          <w:t>service sector</w:t>
        </w:r>
      </w:hyperlink>
      <w:r>
        <w:rPr>
          <w:dstrike w:val="off"/>
          <w:strike w:val="off"/>
          <w:sz w:val="22"/>
          <w:i w:val="off"/>
          <w:u w:val="none"/>
          <w:b w:val="off"/>
          <w:effect w:val="none"/>
          <w:szCs w:val="22"/>
          <w:iCs w:val="off"/>
          <w:bCs w:val="off"/>
        </w:rPr>
        <w:t xml:space="preserve"> has grown substantially, and now makes up about 73% of GDP. </w:t>
      </w:r>
      <w:hyperlink r:id="rId8">
        <w:r>
          <w:rPr>
            <w:dstrike w:val="off"/>
            <w:strike w:val="off"/>
            <w:sz w:val="22"/>
            <w:i w:val="off"/>
            <w:u w:val="none"/>
            <w:b w:val="off"/>
            <w:effect w:val="none"/>
            <w:szCs w:val="22"/>
            <w:iCs w:val="off"/>
            <w:bCs w:val="off"/>
            <w:rStyle w:val="style15"/>
          </w:rPr>
          <w:t>Tourism</w:t>
        </w:r>
      </w:hyperlink>
      <w:r>
        <w:rPr>
          <w:dstrike w:val="off"/>
          <w:strike w:val="off"/>
          <w:sz w:val="22"/>
          <w:i w:val="off"/>
          <w:u w:val="none"/>
          <w:b w:val="off"/>
          <w:effect w:val="none"/>
          <w:szCs w:val="22"/>
          <w:iCs w:val="off"/>
          <w:bCs w:val="off"/>
        </w:rPr>
        <w:t xml:space="preserve"> is very important to the British economy. </w:t>
      </w:r>
    </w:p>
    <w:p>
      <w:pPr>
        <w:pStyle w:val="style0"/>
        <w:jc w:val="center"/>
        <w:spacing w:after="0" w:before="0"/>
      </w:pPr>
      <w:r>
        <w:rPr>
          <w:dstrike w:val="off"/>
          <w:strike w:val="off"/>
          <w:i w:val="off"/>
          <w:u w:val="none"/>
          <w:b w:val="off"/>
          <w:effect w:val="none"/>
          <w:iCs w:val="off"/>
          <w:bCs w:val="off"/>
        </w:rPr>
      </w:r>
    </w:p>
    <w:p>
      <w:pPr>
        <w:pStyle w:val="style0"/>
        <w:jc w:val="center"/>
        <w:spacing w:after="0" w:before="0"/>
      </w:pPr>
      <w:r>
        <w:rPr>
          <w:dstrike w:val="off"/>
          <w:strike w:val="off"/>
          <w:i w:val="off"/>
          <w:u w:val="none"/>
          <w:b w:val="off"/>
          <w:effect w:val="none"/>
          <w:iCs w:val="off"/>
          <w:bCs w:val="off"/>
        </w:rPr>
      </w:r>
    </w:p>
    <w:p>
      <w:pPr>
        <w:pStyle w:val="style0"/>
        <w:jc w:val="center"/>
        <w:spacing w:after="0" w:before="0"/>
      </w:pPr>
      <w:r>
        <w:rPr>
          <w:dstrike w:val="off"/>
          <w:strike w:val="off"/>
          <w:i w:val="off"/>
          <w:u w:val="none"/>
          <w:b w:val="off"/>
          <w:effect w:val="none"/>
          <w:iCs w:val="off"/>
          <w:bCs w:val="off"/>
        </w:rPr>
      </w:r>
    </w:p>
    <w:p>
      <w:pPr>
        <w:pStyle w:val="style0"/>
        <w:jc w:val="center"/>
        <w:spacing w:after="0" w:before="0"/>
      </w:pPr>
      <w:r>
        <w:rPr>
          <w:dstrike w:val="off"/>
          <w:strike w:val="off"/>
          <w:i/>
          <w:u w:val="none"/>
          <w:b/>
          <w:effect w:val="none"/>
          <w:iCs/>
          <w:bCs/>
        </w:rPr>
        <w:t xml:space="preserve">The life of Ukrainian Youth </w:t>
      </w:r>
    </w:p>
    <w:p>
      <w:pPr>
        <w:pStyle w:val="style0"/>
        <w:jc w:val="both"/>
        <w:spacing w:after="0" w:before="0"/>
      </w:pPr>
      <w:r>
        <w:rPr>
          <w:dstrike w:val="off"/>
          <w:strike w:val="off"/>
          <w:sz w:val="24"/>
          <w:u w:val="none"/>
          <w:effect w:val="none"/>
          <w:szCs w:val="24"/>
        </w:rPr>
        <w:tab/>
        <w:t>Nowadays when our independent state Ukraine is developing, much attention is paid for our youth because we are the future of our country. In today’s Ukraine, people aged between 15 and 28 number a little less than 10 million, and their ration is dropping. Some 80 percent of the younger generation various physical malfunctions. Among the problems most actually for our Youth are low personal income, low parent’s take-home pay, and bad living conditions because of our current economical situation. Youth problems are caused not only by today’s economic hardships. The worst destabilizing factor in the modern Ukrainian community is the crisis of consciousness and cultural and moral values. Nevertheless our youth take active part in life of community. For example in Greenpeace young people learn to love their land and the world that surrounds them. This organization protest against environmental pollution, against murder of all animals. Some young people work in their church organizations. Future belongs to the young, that is why the political life of our country is important to us. Many young people are engaged i</w:t>
      </w:r>
      <w:r>
        <w:rPr>
          <w:dstrike w:val="off"/>
          <w:strike w:val="off"/>
          <w:sz w:val="24"/>
          <w:u w:val="none"/>
          <w:effect w:val="none"/>
          <w:szCs w:val="24"/>
        </w:rPr>
        <w:t>n</w:t>
      </w:r>
      <w:r>
        <w:rPr>
          <w:dstrike w:val="off"/>
          <w:strike w:val="off"/>
          <w:sz w:val="24"/>
          <w:u w:val="none"/>
          <w:effect w:val="none"/>
          <w:szCs w:val="24"/>
        </w:rPr>
        <w:t xml:space="preserve"> political parties and organizations such as: “the greens”, the Union of Ukrainian Youth, the Scouts. </w:t>
      </w:r>
    </w:p>
    <w:p>
      <w:pPr>
        <w:pStyle w:val="style0"/>
        <w:jc w:val="both"/>
        <w:spacing w:after="0" w:before="0"/>
      </w:pPr>
      <w:r>
        <w:rPr>
          <w:dstrike w:val="off"/>
          <w:strike w:val="off"/>
          <w:sz w:val="24"/>
          <w:u w:val="none"/>
          <w:effect w:val="none"/>
          <w:szCs w:val="24"/>
        </w:rPr>
        <w:tab/>
        <w:t xml:space="preserve">Young people of our country have different hobbies. </w:t>
      </w:r>
      <w:r>
        <w:rPr>
          <w:sz w:val="24"/>
          <w:szCs w:val="24"/>
        </w:rPr>
        <w:t>A hobby is an activity or interest that is undertaken for pleasure or relaxation, often in one's spare time.</w:t>
      </w:r>
    </w:p>
    <w:p>
      <w:pPr>
        <w:pStyle w:val="style17"/>
        <w:jc w:val="both"/>
        <w:spacing w:after="0" w:before="0"/>
      </w:pPr>
      <w:r>
        <w:rPr>
          <w:sz w:val="24"/>
          <w:szCs w:val="24"/>
        </w:rPr>
        <w:tab/>
        <w:t>The hobby of collecting consists of acquiring specific items based on a particular interest of the collector. One alternative to collecting physical objects is collecting experiences of a particular kind. Examples include collecting through photography, bird-watching, and systematically visiting continents, countries (and collecting stamps in their passports), states, national parks etc.</w:t>
      </w:r>
    </w:p>
    <w:p>
      <w:pPr>
        <w:pStyle w:val="style0"/>
        <w:jc w:val="both"/>
        <w:spacing w:after="0" w:before="0"/>
      </w:pPr>
      <w:r>
        <w:rPr>
          <w:sz w:val="24"/>
          <w:szCs w:val="24"/>
        </w:rPr>
        <w:tab/>
        <w:t xml:space="preserve">A game is a recreational activity, usually undertaken for enjoyment (although sometimes for physical or vocational training). Many games help develop practical skills and serve as exercise or perform an educational, simulation or psychological role. Outdoor pursuits can be loosely considered to be the group of sports and activities such as hill walking, hiking, backpacking, canoeing, skiing, climbing, caving, and water sports and snow sport. </w:t>
      </w:r>
    </w:p>
    <w:p>
      <w:pPr>
        <w:pStyle w:val="style17"/>
        <w:jc w:val="both"/>
        <w:spacing w:after="0" w:before="0"/>
      </w:pPr>
      <w:r>
        <w:rPr>
          <w:sz w:val="24"/>
          <w:szCs w:val="24"/>
        </w:rPr>
        <w:tab/>
        <w:t>Many hobbies involve performing by the hobbyist, such as singing, acting, juggling, magic, dancing and other performing arts.</w:t>
      </w:r>
    </w:p>
    <w:p>
      <w:pPr>
        <w:pStyle w:val="style17"/>
        <w:jc w:val="both"/>
        <w:spacing w:after="0" w:before="0"/>
      </w:pPr>
      <w:bookmarkStart w:id="0" w:name="Scale_modeling.2Fdioramas"/>
      <w:bookmarkEnd w:id="0"/>
      <w:r>
        <w:rPr>
          <w:sz w:val="24"/>
          <w:szCs w:val="24"/>
        </w:rPr>
        <w:tab/>
        <w:t xml:space="preserve">Some hobbies result in an end product of sorts. Examples of this would be woodworking, photography, movie making, jewelry making, playing a musical instrument, software projects, making bracelets friendship bracelets, artistic projects (such as drawing, painting, etc.), creating models out of card or paper called paper craft up to higher end projects like building or restoring a car, such as a Jowett or building a computer from scratch. While these may just be for the enjoyment of the hobbyist, they sometimes have potential to be a small business. </w:t>
      </w:r>
    </w:p>
    <w:p>
      <w:pPr>
        <w:pStyle w:val="style17"/>
        <w:jc w:val="both"/>
        <w:spacing w:after="0" w:before="0"/>
      </w:pPr>
      <w:r>
        <w:rPr>
          <w:sz w:val="24"/>
          <w:szCs w:val="24"/>
        </w:rPr>
        <w:tab/>
        <w:t xml:space="preserve">Cooking is an act of preparing food for eating. It encompasses a vast range of methods, tools and combinations of ingredients to improve the flavour or digestibility of food. </w:t>
      </w:r>
    </w:p>
    <w:p>
      <w:pPr>
        <w:pStyle w:val="style17"/>
        <w:jc w:val="both"/>
        <w:spacing w:after="0" w:before="0"/>
      </w:pPr>
      <w:r>
        <w:rPr>
          <w:sz w:val="24"/>
          <w:szCs w:val="24"/>
        </w:rPr>
        <w:tab/>
        <w:t xml:space="preserve">Residential gardening most often takes place in or about a residence. Although a garden typically is located on the land near a residence, it may also be located in a roof, in an atrium, on a balcony, in a window box, or on a patio or vivarium. Gardening also takes place in non-residential green areas, such as parks, public or semi-public gardens (botanical gardens or zoological gardens), amusement and theme parks, along transportation corridors, and around tourist attractions and hotels. </w:t>
      </w:r>
    </w:p>
    <w:p>
      <w:pPr>
        <w:pStyle w:val="style17"/>
        <w:jc w:val="both"/>
        <w:spacing w:after="0" w:before="0"/>
      </w:pPr>
      <w:r>
        <w:rPr>
          <w:sz w:val="24"/>
          <w:b w:val="off"/>
          <w:szCs w:val="24"/>
          <w:bCs w:val="off"/>
        </w:rPr>
        <w:tab/>
      </w:r>
      <w:r>
        <w:rPr>
          <w:sz w:val="24"/>
          <w:szCs w:val="24"/>
        </w:rPr>
        <w:t>Reading, such as reading books, magazines, comics, or newspapers, is a common hobby and one that can trace its origins back many hundreds of years. A love of literature later in life may be sparked by an interest in reading children's literature as a child.  One of the great benefits of reading as a hobby is that it can be taken up and put down whenever a free moment presents itself. When reading paperback books, it is easy to take the reading material on holiday or on public transport with very little inconvenience. One great advantage is that it allows the human mind to create its own view of the world portrayed in the book, something that can be disappointing when a book is made into a play for television or into a film.</w:t>
      </w:r>
    </w:p>
    <w:p>
      <w:pPr>
        <w:pStyle w:val="style17"/>
        <w:jc w:val="both"/>
        <w:spacing w:after="0" w:before="0"/>
      </w:pPr>
      <w:r>
        <w:rPr>
          <w:sz w:val="24"/>
          <w:szCs w:val="24"/>
        </w:rPr>
      </w:r>
    </w:p>
    <w:p>
      <w:pPr>
        <w:pStyle w:val="style17"/>
        <w:jc w:val="both"/>
        <w:spacing w:after="0" w:before="0"/>
      </w:pPr>
      <w:r>
        <w:rPr>
          <w:sz w:val="24"/>
          <w:szCs w:val="24"/>
        </w:rPr>
      </w:r>
    </w:p>
    <w:p>
      <w:pPr>
        <w:pStyle w:val="style17"/>
        <w:jc w:val="both"/>
        <w:spacing w:after="0" w:before="0"/>
      </w:pPr>
      <w:r>
        <w:rPr>
          <w:sz w:val="24"/>
          <w:szCs w:val="24"/>
        </w:rPr>
      </w:r>
    </w:p>
    <w:p>
      <w:pPr>
        <w:pStyle w:val="style0"/>
        <w:jc w:val="center"/>
      </w:pPr>
      <w:r>
        <w:rPr>
          <w:b/>
          <w:bCs/>
        </w:rPr>
        <w:t>Young people in modern life</w:t>
        <w:tab/>
      </w:r>
    </w:p>
    <w:p>
      <w:pPr>
        <w:pStyle w:val="style0"/>
        <w:jc w:val="both"/>
        <w:spacing w:after="0" w:before="0"/>
      </w:pPr>
      <w:r>
        <w:rPr>
          <w:sz w:val="24"/>
          <w:szCs w:val="24"/>
        </w:rPr>
        <w:tab/>
        <w:t xml:space="preserve">As modern life is very complex, in order to survive and achieve success in the complexity of the contemporary world,  young people must have the ability to plan and organize. The world has become just too complicated for those who lack those skills, which cannot be achieved solely by mastering the educational curriculum. Nowadays, it has become extremely crucial for young people to be carefully prepared for their future careers, and it would be impossible to do so without </w:t>
      </w:r>
    </w:p>
    <w:p>
      <w:pPr>
        <w:pStyle w:val="style0"/>
        <w:jc w:val="left"/>
        <w:spacing w:after="0" w:before="0"/>
      </w:pPr>
      <w:r>
        <w:rPr>
          <w:sz w:val="24"/>
          <w:szCs w:val="24"/>
        </w:rPr>
        <w:t>properly attaining the ability to plan and organize.</w:t>
        <w:br/>
        <w:tab/>
        <w:t>The very first step young people take entering the modern world is getting an academic education. They are now faced to achieve success and perform well in order to jump start and prepare for their careers. The academic tasks emphasize the importance of achieving the ability to plan and organize, because they require students to plan, sort, and perform. Through the elementary and secondary curriculum, students will be well-equipped with the basic communicational and academic abilities to make slight predictions and organize themselves and their ideas.</w:t>
        <w:br/>
        <w:tab/>
        <w:t>Secondly, young people are also faced with the challenges to maintain healthy relationships with others. Their social interactions clearly require pre-planning and making difficult decisions. In modern life, people now come across numerous unique individuals, and have to plan ahead with their social relationships and interactions. They have to put careful thoughts into what they do and speak, and also make inferences about others and what influences they might have of them. Lacking the ability to plan and organize will lead a person into isolation, criticized reputation, and into a failure in achieving healthy relationships.</w:t>
        <w:br/>
        <w:tab/>
        <w:t>Performing well in their careers is the most crucial and final step for young people to achieve success and benefits from their lives. Compared to the relatively simple and laborious jobs from the past, modern jobs, no matter how different they may be, require workers to plan, think, organize, and come up with creative, ingenious solutions. Referring back to the skills they learned from academic environments and social relationships, young people, now young adults, can easily become successful in their careers.</w:t>
      </w:r>
    </w:p>
    <w:sectPr>
      <w:formProt w:val="off"/>
      <w:pgSz w:h="16838" w:w="11906"/>
      <w:textDirection w:val="lrTb"/>
      <w:pgNumType w:fmt="decimal"/>
      <w:type w:val="nextPage"/>
      <w:pgMar w:bottom="1134" w:left="1134" w:right="1134" w:top="1134"/>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Times New Roman">
    <w:charset w:val="80"/>
    <w:family w:val="roman"/>
    <w:pitch w:val="variable"/>
  </w:font>
</w:fonts>
</file>

<file path=word/styles.xml><?xml version="1.0" encoding="utf-8"?>
<w:styles xmlns:w="http://schemas.openxmlformats.org/wordprocessingml/2006/main">
  <w:style w:styleId="style0" w:type="paragraph">
    <w:name w:val="Normal"/>
    <w:next w:val="style0"/>
    <w:pPr>
      <w:widowControl w:val="off"/>
      <w:tabs>
        <w:tab w:leader="none" w:pos="709" w:val="left"/>
      </w:tabs>
      <w:suppressAutoHyphens w:val="true"/>
      <w:autoSpaceDE w:val="true"/>
      <w:overflowPunct w:val="true"/>
      <w:kinsoku w:val="true"/>
    </w:pPr>
    <w:rPr>
      <w:color w:val="auto"/>
      <w:sz w:val="24"/>
      <w:szCs w:val="24"/>
      <w:rFonts w:ascii="Times New Roman" w:cs="Lohit Hindi" w:eastAsia="DejaVu Sans" w:hAnsi="Times New Roman"/>
      <w:lang w:bidi="hi-IN" w:eastAsia="zh-CN" w:val="en-US"/>
    </w:rPr>
  </w:style>
  <w:style w:styleId="style15" w:type="character">
    <w:name w:val="Internet Link"/>
    <w:next w:val="style15"/>
    <w:rPr>
      <w:color w:val="000080"/>
      <w:u w:val="single"/>
      <w:lang w:bidi="en-US" w:eastAsia="en-US" w:val="en-US"/>
    </w:rPr>
  </w:style>
  <w:style w:styleId="style16" w:type="paragraph">
    <w:name w:val="Heading"/>
    <w:basedOn w:val="style0"/>
    <w:next w:val="style17"/>
    <w:pPr>
      <w:keepNext/>
      <w:spacing w:after="120" w:before="240"/>
    </w:pPr>
    <w:rPr>
      <w:sz w:val="28"/>
      <w:szCs w:val="28"/>
      <w:rFonts w:ascii="Arial" w:cs="Lohit Hindi" w:eastAsia="DejaVu Sans" w:hAnsi="Arial"/>
    </w:rPr>
  </w:style>
  <w:style w:styleId="style17" w:type="paragraph">
    <w:name w:val="Text body"/>
    <w:basedOn w:val="style0"/>
    <w:next w:val="style17"/>
    <w:pPr>
      <w:spacing w:after="120" w:before="0"/>
    </w:pPr>
    <w:rPr/>
  </w:style>
  <w:style w:styleId="style18" w:type="paragraph">
    <w:name w:val="List"/>
    <w:basedOn w:val="style17"/>
    <w:next w:val="style18"/>
    <w:pPr/>
    <w:rPr>
      <w:rFonts w:cs="Lohit Hindi"/>
    </w:rPr>
  </w:style>
  <w:style w:styleId="style19" w:type="paragraph">
    <w:name w:val="Caption"/>
    <w:basedOn w:val="style0"/>
    <w:next w:val="style19"/>
    <w:pPr>
      <w:suppressLineNumbers/>
      <w:spacing w:after="120" w:before="120"/>
    </w:pPr>
    <w:rPr>
      <w:sz w:val="24"/>
      <w:i/>
      <w:szCs w:val="24"/>
      <w:iCs/>
      <w:rFonts w:cs="Lohit Hindi"/>
    </w:rPr>
  </w:style>
  <w:style w:styleId="style20" w:type="paragraph">
    <w:name w:val="Index"/>
    <w:basedOn w:val="style0"/>
    <w:next w:val="style20"/>
    <w:pPr>
      <w:suppressLineNumbers/>
    </w:pPr>
    <w:rPr>
      <w:rFonts w:cs="Lohit Hindi"/>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en.wikipedia.org/wiki/Free_market_economy" TargetMode="External"/><Relationship Id="rId3" Type="http://schemas.openxmlformats.org/officeDocument/2006/relationships/hyperlink" Target="http://en.wikipedia.org/wiki/Germany" TargetMode="External"/><Relationship Id="rId4" Type="http://schemas.openxmlformats.org/officeDocument/2006/relationships/hyperlink" Target="http://en.wikipedia.org/wiki/France" TargetMode="External"/><Relationship Id="rId5" Type="http://schemas.openxmlformats.org/officeDocument/2006/relationships/hyperlink" Target="http://en.wikipedia.org/wiki/Pound_sterling" TargetMode="External"/><Relationship Id="rId6" Type="http://schemas.openxmlformats.org/officeDocument/2006/relationships/hyperlink" Target="http://en.wikipedia.org/wiki/Pound_sign" TargetMode="External"/><Relationship Id="rId7" Type="http://schemas.openxmlformats.org/officeDocument/2006/relationships/hyperlink" Target="http://en.wikipedia.org/wiki/Tertiary_sector_of_the_economy" TargetMode="External"/><Relationship Id="rId8" Type="http://schemas.openxmlformats.org/officeDocument/2006/relationships/hyperlink" Target="http://en.wikipedia.org/wiki/Tourism_in_the_United_Kingdom" TargetMode="External"/><Relationship Id="rId9"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TotalTime>185</TotalTime>
  <Application>OpenOffice.org/3.2$Linux OpenOffice.org_project/320m19$Build-9505</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2010-11-11T19:57:58.00Z</dcterms:created>
  <dc:creator>natalia </dc:creator>
  <cp:lastModifiedBy>natalia </cp:lastModifiedBy>
  <dcterms:modified xsi:type="dcterms:W3CDTF">2010-11-11T20:01:03.00Z</dcterms:modified>
  <cp:revision>1</cp:revision>
</cp:coreProperties>
</file>